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39"/>
      </w:pPr>
      <w:r>
        <w:rPr>
          <w:rFonts w:eastAsia="Calibri"/>
          <w:b/>
          <w:bCs/>
          <w:szCs w:val="28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660278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6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</w:p>
    <w:p>
      <w:pPr>
        <w:pStyle w:val="839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839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/>
    </w:p>
    <w:p>
      <w:pPr>
        <w:pStyle w:val="839"/>
        <w:jc w:val="right"/>
      </w:pPr>
      <w:r>
        <w:rPr>
          <w:rFonts w:eastAsia="Calibri"/>
          <w:bCs/>
          <w:szCs w:val="28"/>
        </w:rPr>
        <w:t xml:space="preserve">18.06.2025</w:t>
      </w:r>
      <w:r/>
    </w:p>
    <w:p>
      <w:pPr>
        <w:pStyle w:val="839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Вопрос: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Мы решили приобрести квартиру в строящемся доме. При заключении договора долевого участия застройщик сообщил нам, что договор долевого участия возможно зарегистрировать только путем подачи документов в электронном виде.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  <w:t xml:space="preserve">Ответ: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 1 марта 2025 года вступили в силу изменения в Федеральный закон о государственной регистрации, которыми определен порядок электронного взаимодействия между Росреестром и юридическими лицами. 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Согласн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 новым правилам, с 1 марта 2025 года юридические лица должны подавать заявления на государственный кадастровый учет и (или) государственную регистрацию прав с прилагаемыми к ним документами только в электронной форме. Бумажные документы будут возвращаться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без рассмотрения.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ind w:left="0" w:right="0" w:firstLine="540"/>
        <w:jc w:val="both"/>
        <w:spacing w:before="0" w:after="0" w:line="288" w:lineRule="atLeast"/>
        <w:rPr>
          <w:rFonts w:ascii="Times New Roman" w:hAnsi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Исключение составляют случаи,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есл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и стороной сделки, подлежащей государственной регистрации, или сделки, на основании которой подлежит государствен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ной регистрации право, огр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аничение права или обременение объекта недвижимости, является физиче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ское лицо.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contextualSpacing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  <w:t xml:space="preserve">      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При этом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договоры участия в долевом строительстве будут предоставляться в Росреестр исключительно в форме электронных документов.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contextualSpacing/>
        <w:ind w:left="0" w:right="0" w:firstLine="540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Кроме того, с 01.03.2025 после передачи застройщиком объекта долевого строительства участнику долевого строительства и осуществления государственного кадастрового учета такого объекта застройщик в течение 30 рабочих дней будет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обязан направить в орган регистрации прав заявление о государственной регистрации права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собственности участника долевого строительства на такой объект в электронной форме.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672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Управление Росреестра по Алтайскому краю обра</w:t>
      </w:r>
      <w:r>
        <w:rPr>
          <w:rFonts w:ascii="Times New Roman" w:hAnsi="Times New Roman"/>
          <w:sz w:val="28"/>
          <w:szCs w:val="28"/>
        </w:rPr>
        <w:t xml:space="preserve">щает </w:t>
      </w:r>
      <w:r>
        <w:rPr>
          <w:rFonts w:ascii="Times New Roman" w:hAnsi="Times New Roman"/>
          <w:sz w:val="28"/>
          <w:szCs w:val="28"/>
        </w:rPr>
        <w:t xml:space="preserve">внимание </w:t>
      </w:r>
      <w:r>
        <w:rPr>
          <w:rFonts w:ascii="Times New Roman" w:hAnsi="Times New Roman"/>
          <w:sz w:val="28"/>
          <w:szCs w:val="28"/>
        </w:rPr>
        <w:t xml:space="preserve">граждан и юридических лиц н</w:t>
      </w:r>
      <w:r>
        <w:rPr>
          <w:rFonts w:ascii="Times New Roman" w:hAnsi="Times New Roman"/>
          <w:sz w:val="28"/>
          <w:szCs w:val="28"/>
        </w:rPr>
        <w:t xml:space="preserve">а пилотные проекты </w:t>
      </w:r>
      <w:r>
        <w:rPr>
          <w:rFonts w:ascii="Times New Roman" w:hAnsi="Times New Roman"/>
          <w:sz w:val="28"/>
          <w:szCs w:val="28"/>
        </w:rPr>
        <w:t xml:space="preserve">для профессиональных участников рынка недвижимости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электронной регистрации, действующие в Алтайском крае: </w:t>
      </w:r>
      <w:r>
        <w:rPr>
          <w:rFonts w:ascii="Times New Roman" w:hAnsi="Times New Roman"/>
          <w:sz w:val="28"/>
          <w:szCs w:val="28"/>
        </w:rPr>
        <w:t xml:space="preserve">«</w:t>
      </w:r>
      <w:r>
        <w:rPr>
          <w:rFonts w:ascii="Times New Roman" w:hAnsi="Times New Roman"/>
          <w:sz w:val="28"/>
          <w:szCs w:val="28"/>
        </w:rPr>
        <w:t xml:space="preserve">Школа электронных услуг</w:t>
      </w:r>
      <w:r>
        <w:rPr>
          <w:rFonts w:ascii="Times New Roman" w:hAnsi="Times New Roman"/>
          <w:sz w:val="28"/>
          <w:szCs w:val="28"/>
        </w:rPr>
        <w:t xml:space="preserve">»,  </w:t>
      </w:r>
      <w:r>
        <w:rPr>
          <w:rFonts w:ascii="Times New Roman" w:hAnsi="Times New Roman"/>
          <w:sz w:val="28"/>
          <w:szCs w:val="28"/>
        </w:rPr>
        <w:t xml:space="preserve">«Ипотека за 24 часа»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«</w:t>
      </w:r>
      <w:r>
        <w:rPr>
          <w:rFonts w:ascii="Times New Roman" w:hAnsi="Times New Roman"/>
          <w:sz w:val="28"/>
          <w:szCs w:val="28"/>
        </w:rPr>
        <w:t xml:space="preserve">Электронная регистрация в агентствах недвижимости</w:t>
      </w:r>
      <w:r>
        <w:rPr>
          <w:rFonts w:ascii="Times New Roman" w:hAnsi="Times New Roman"/>
          <w:sz w:val="28"/>
          <w:szCs w:val="28"/>
        </w:rPr>
        <w:t xml:space="preserve">»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672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данных проектов заявители получают полный комплекс услуг на территории Алтайского края </w:t>
      </w:r>
      <w:bookmarkStart w:id="0" w:name="undefined"/>
      <w:r/>
      <w:bookmarkEnd w:id="0"/>
      <w:r>
        <w:rPr>
          <w:rFonts w:ascii="Times New Roman" w:hAnsi="Times New Roman"/>
          <w:sz w:val="28"/>
          <w:szCs w:val="28"/>
        </w:rPr>
        <w:t xml:space="preserve">при сопровождении </w:t>
      </w:r>
      <w:r>
        <w:rPr>
          <w:rFonts w:ascii="Times New Roman" w:hAnsi="Times New Roman"/>
          <w:sz w:val="28"/>
          <w:szCs w:val="28"/>
        </w:rPr>
        <w:t xml:space="preserve">Росреестра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Роскадастра</w:t>
      </w:r>
      <w:r>
        <w:rPr>
          <w:rFonts w:ascii="Times New Roman" w:hAnsi="Times New Roman"/>
          <w:sz w:val="28"/>
          <w:szCs w:val="28"/>
        </w:rPr>
        <w:t xml:space="preserve"> в максимально сокращенные сроки.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mc:AlternateContent>
          <mc:Choice Requires="wpg">
            <w:drawing>
              <wp:inline xmlns:wp="http://schemas.openxmlformats.org/drawingml/2006/wordprocessingDrawing" distT="0" distB="0" distL="0" distR="0">
                <wp:extent cx="5268300" cy="526830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20524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268299" cy="5268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14.83pt;height:414.83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r>
    </w:p>
    <w:p>
      <w:pPr>
        <w:pStyle w:val="83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9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83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0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1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2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3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839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4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contextualSpacing/>
        <w:ind w:left="0" w:right="0" w:firstLine="0"/>
        <w:jc w:val="both"/>
        <w:spacing w:before="0" w:after="0" w:line="288" w:lineRule="atLeast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ff"/>
          <w:sz w:val="22"/>
          <w:szCs w:val="24"/>
          <w:u w:val="single"/>
          <w:shd w:val="clear" w:color="auto" w:fill="ffffff"/>
        </w:rPr>
        <w:t xml:space="preserve">https://vk.com/video-46688657_456239105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720" w:right="720" w:bottom="720" w:left="72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Segoe UI">
    <w:panose1 w:val="020B050204050402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2"/>
    <w:next w:val="832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3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2"/>
    <w:next w:val="832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3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2"/>
    <w:next w:val="832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3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3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3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3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3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3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3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2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2"/>
    <w:next w:val="832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3"/>
    <w:link w:val="674"/>
    <w:uiPriority w:val="10"/>
    <w:rPr>
      <w:sz w:val="48"/>
      <w:szCs w:val="48"/>
    </w:rPr>
  </w:style>
  <w:style w:type="paragraph" w:styleId="676">
    <w:name w:val="Subtitle"/>
    <w:basedOn w:val="832"/>
    <w:next w:val="832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3"/>
    <w:link w:val="676"/>
    <w:uiPriority w:val="11"/>
    <w:rPr>
      <w:sz w:val="24"/>
      <w:szCs w:val="24"/>
    </w:rPr>
  </w:style>
  <w:style w:type="paragraph" w:styleId="678">
    <w:name w:val="Quote"/>
    <w:basedOn w:val="832"/>
    <w:next w:val="832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2"/>
    <w:next w:val="832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2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3"/>
    <w:link w:val="682"/>
    <w:uiPriority w:val="99"/>
  </w:style>
  <w:style w:type="paragraph" w:styleId="684">
    <w:name w:val="Footer"/>
    <w:basedOn w:val="832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3"/>
    <w:link w:val="684"/>
    <w:uiPriority w:val="99"/>
  </w:style>
  <w:style w:type="paragraph" w:styleId="686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8">
    <w:name w:val="List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9">
    <w:name w:val="List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0">
    <w:name w:val="List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1">
    <w:name w:val="List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2">
    <w:name w:val="List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3">
    <w:name w:val="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5">
    <w:name w:val="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6">
    <w:name w:val="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7">
    <w:name w:val="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8">
    <w:name w:val="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9">
    <w:name w:val="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0">
    <w:name w:val="Bordered &amp; 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2">
    <w:name w:val="Bordered &amp; 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3">
    <w:name w:val="Bordered &amp; 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4">
    <w:name w:val="Bordered &amp; 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5">
    <w:name w:val="Bordered &amp; 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6">
    <w:name w:val="Bordered &amp; 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7">
    <w:name w:val="Bordered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basedOn w:val="833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basedOn w:val="833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qFormat/>
  </w:style>
  <w:style w:type="character" w:styleId="833" w:default="1">
    <w:name w:val="Default Paragraph Font"/>
    <w:uiPriority w:val="1"/>
    <w:semiHidden/>
    <w:unhideWhenUsed/>
  </w:style>
  <w:style w:type="table" w:styleId="8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5" w:default="1">
    <w:name w:val="No List"/>
    <w:uiPriority w:val="99"/>
    <w:semiHidden/>
    <w:unhideWhenUsed/>
  </w:style>
  <w:style w:type="paragraph" w:styleId="836">
    <w:name w:val="Balloon Text"/>
    <w:basedOn w:val="832"/>
    <w:link w:val="83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37" w:customStyle="1">
    <w:name w:val="Текст выноски Знак"/>
    <w:basedOn w:val="833"/>
    <w:link w:val="836"/>
    <w:uiPriority w:val="99"/>
    <w:semiHidden/>
    <w:rPr>
      <w:rFonts w:ascii="Segoe UI" w:hAnsi="Segoe UI" w:cs="Segoe UI"/>
      <w:sz w:val="18"/>
      <w:szCs w:val="18"/>
    </w:rPr>
  </w:style>
  <w:style w:type="paragraph" w:styleId="838" w:customStyle="1">
    <w:name w:val="ConsPlusNormal"/>
    <w:uiPriority w:val="9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839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mailto:22press_rosreestr@mail.ru" TargetMode="External"/><Relationship Id="rId11" Type="http://schemas.openxmlformats.org/officeDocument/2006/relationships/hyperlink" Target="http://www.rosreestr.gov.ru/" TargetMode="External"/><Relationship Id="rId12" Type="http://schemas.openxmlformats.org/officeDocument/2006/relationships/hyperlink" Target="https://dzen.ru/id/6392ad9bbc8b8d2fd42961a7" TargetMode="External"/><Relationship Id="rId13" Type="http://schemas.openxmlformats.org/officeDocument/2006/relationships/hyperlink" Target="https://vk.com/rosreestr_altaiskii_krai" TargetMode="External"/><Relationship Id="rId14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Пилёвина Елена Александровна</dc:creator>
  <cp:keywords/>
  <dc:description/>
  <cp:revision>42</cp:revision>
  <dcterms:created xsi:type="dcterms:W3CDTF">2020-08-26T02:21:00Z</dcterms:created>
  <dcterms:modified xsi:type="dcterms:W3CDTF">2025-06-20T01:15:08Z</dcterms:modified>
</cp:coreProperties>
</file>