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</w:pPr>
      <w:r>
        <w:rPr>
          <w:lang w:eastAsia="ru-RU"/>
        </w:rPr>
        <w:t xml:space="preserve">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  <w:r/>
    </w:p>
    <w:p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21.05.2025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Вопрос-ответ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843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 уплаты административного штрафа за нарушение земельного законодательства, ответственность за  его неуплату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1843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</w:p>
    <w:p>
      <w:pPr>
        <w:ind w:left="1843" w:firstLine="567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 задает житель </w:t>
      </w:r>
      <w:r>
        <w:rPr>
          <w:rFonts w:ascii="Times New Roman" w:hAnsi="Times New Roman" w:cs="Times New Roman"/>
          <w:sz w:val="28"/>
          <w:szCs w:val="28"/>
        </w:rPr>
        <w:t xml:space="preserve">с. Николаевка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Андрей Викторович Л.: «В отношении меня вынесли постановление о назначении административного штрафа за нарушение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 В какие сроки я должен уплатить штраф? Что будет если я не успею своевременно его уплатить?».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left="255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вопрос отвечает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специалист-эксперт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Межмуниципального Поспелихинского отдела  Управления Росреестра по Алтайскому краю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Шелестов Сергей Николаевич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left="-851"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штраф, в том числе и за нарушение земельного законодательства, должен быть оплачен в полном размере Вами лично, не позднее шестидесяти дней со дня вступления постановления о наложени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штрафа в законную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Если Вы в связи с т</w:t>
      </w:r>
      <w:r>
        <w:rPr>
          <w:rFonts w:ascii="Times New Roman" w:hAnsi="Times New Roman" w:cs="Times New Roman"/>
          <w:sz w:val="28"/>
          <w:szCs w:val="28"/>
        </w:rPr>
        <w:t xml:space="preserve">яжелым материальным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не можете уплатить штраф в установленный срок, Вы можете обратиться в суд с заявлением о предоставлении рассрочки оплаты штрафа. По результатам рассмотрения Вашего заявления суд может продлить срок оплаты штрафа, но </w:t>
      </w:r>
      <w:r>
        <w:rPr>
          <w:rFonts w:ascii="Times New Roman" w:hAnsi="Times New Roman" w:cs="Times New Roman"/>
          <w:sz w:val="28"/>
          <w:szCs w:val="28"/>
        </w:rPr>
        <w:t xml:space="preserve">не более чем на три месяца.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неоплаты штрафа в срок </w:t>
      </w:r>
      <w:r>
        <w:rPr>
          <w:rFonts w:ascii="Times New Roman" w:hAnsi="Times New Roman" w:cs="Times New Roman"/>
          <w:sz w:val="28"/>
          <w:szCs w:val="28"/>
        </w:rPr>
        <w:t xml:space="preserve">(с учётом отсрочки и рассрочки)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Вас будет составлен протокол об административном правонарушении по ст. 20.25 КоАП РФ, который рассматривается мировым судом. За </w:t>
      </w:r>
      <w:r>
        <w:rPr>
          <w:rFonts w:ascii="Times New Roman" w:hAnsi="Times New Roman" w:cs="Times New Roman"/>
          <w:sz w:val="28"/>
          <w:szCs w:val="28"/>
        </w:rPr>
        <w:t xml:space="preserve">уклонение от исполнения административного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в виде наложения штрафа в двухкратном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</w:t>
      </w:r>
      <w:r>
        <w:rPr>
          <w:rFonts w:ascii="Times New Roman" w:hAnsi="Times New Roman" w:cs="Times New Roman"/>
          <w:sz w:val="28"/>
          <w:szCs w:val="28"/>
        </w:rPr>
        <w:t xml:space="preserve">. При этом данная мера не освобождает от оплаты первоначального штрафа.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 информирую Вас о том, 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 уплата административного штрафа за нарушение земельного законодательства допускается в размере половины от назначенной суммы, если делать это в первые 20 дней со дня вынесения госземинспектором постановления об административном наказании в виде штрафа».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00635" cy="490063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033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900635" cy="4900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5.88pt;height:385.8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t.me/rosreestr_altaiskii_krai" w:history="1">
        <w:r>
          <w:rPr>
            <w:rStyle w:val="920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920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567" w:bottom="992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669240"/>
      <w:docPartObj>
        <w:docPartGallery w:val="Page Numbers (Top of Page)"/>
        <w:docPartUnique w:val="true"/>
      </w:docPartObj>
      <w:rPr/>
    </w:sdtPr>
    <w:sdtContent>
      <w:p>
        <w:pPr>
          <w:pStyle w:val="7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3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15"/>
  </w:num>
  <w:num w:numId="19">
    <w:abstractNumId w:val="1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1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2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28">
    <w:name w:val="Title Char"/>
    <w:basedOn w:val="746"/>
    <w:link w:val="758"/>
    <w:uiPriority w:val="10"/>
    <w:rPr>
      <w:sz w:val="48"/>
      <w:szCs w:val="48"/>
    </w:rPr>
  </w:style>
  <w:style w:type="character" w:styleId="729">
    <w:name w:val="Subtitle Char"/>
    <w:basedOn w:val="746"/>
    <w:link w:val="760"/>
    <w:uiPriority w:val="11"/>
    <w:rPr>
      <w:sz w:val="24"/>
      <w:szCs w:val="24"/>
    </w:rPr>
  </w:style>
  <w:style w:type="character" w:styleId="730">
    <w:name w:val="Quote Char"/>
    <w:link w:val="762"/>
    <w:uiPriority w:val="29"/>
    <w:rPr>
      <w:i/>
    </w:rPr>
  </w:style>
  <w:style w:type="character" w:styleId="731">
    <w:name w:val="Intense Quote Char"/>
    <w:link w:val="764"/>
    <w:uiPriority w:val="30"/>
    <w:rPr>
      <w:i/>
    </w:rPr>
  </w:style>
  <w:style w:type="character" w:styleId="732">
    <w:name w:val="Header Char"/>
    <w:basedOn w:val="746"/>
    <w:link w:val="766"/>
    <w:uiPriority w:val="99"/>
  </w:style>
  <w:style w:type="character" w:styleId="733">
    <w:name w:val="Caption Char"/>
    <w:basedOn w:val="770"/>
    <w:link w:val="768"/>
    <w:uiPriority w:val="99"/>
  </w:style>
  <w:style w:type="character" w:styleId="734">
    <w:name w:val="Footnote Text Char"/>
    <w:link w:val="898"/>
    <w:uiPriority w:val="99"/>
    <w:rPr>
      <w:sz w:val="18"/>
    </w:rPr>
  </w:style>
  <w:style w:type="character" w:styleId="735">
    <w:name w:val="Endnote Text Char"/>
    <w:link w:val="901"/>
    <w:uiPriority w:val="99"/>
    <w:rPr>
      <w:sz w:val="20"/>
    </w:rPr>
  </w:style>
  <w:style w:type="paragraph" w:styleId="736" w:default="1">
    <w:name w:val="Normal"/>
    <w:qFormat/>
  </w:style>
  <w:style w:type="paragraph" w:styleId="737">
    <w:name w:val="Heading 1"/>
    <w:basedOn w:val="736"/>
    <w:next w:val="736"/>
    <w:link w:val="91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8">
    <w:name w:val="Heading 2"/>
    <w:basedOn w:val="736"/>
    <w:next w:val="736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736"/>
    <w:next w:val="73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46"/>
    <w:link w:val="758"/>
    <w:uiPriority w:val="10"/>
    <w:rPr>
      <w:sz w:val="48"/>
      <w:szCs w:val="48"/>
    </w:rPr>
  </w:style>
  <w:style w:type="paragraph" w:styleId="760">
    <w:name w:val="Subtitle"/>
    <w:basedOn w:val="736"/>
    <w:next w:val="73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basedOn w:val="746"/>
    <w:link w:val="760"/>
    <w:uiPriority w:val="11"/>
    <w:rPr>
      <w:sz w:val="24"/>
      <w:szCs w:val="24"/>
    </w:rPr>
  </w:style>
  <w:style w:type="paragraph" w:styleId="762">
    <w:name w:val="Quote"/>
    <w:basedOn w:val="736"/>
    <w:next w:val="73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36"/>
    <w:next w:val="736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>
    <w:name w:val="Header"/>
    <w:basedOn w:val="73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 w:customStyle="1">
    <w:name w:val="Верхний колонтитул Знак"/>
    <w:basedOn w:val="746"/>
    <w:link w:val="766"/>
    <w:uiPriority w:val="99"/>
  </w:style>
  <w:style w:type="paragraph" w:styleId="768">
    <w:name w:val="Footer"/>
    <w:basedOn w:val="73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 w:customStyle="1">
    <w:name w:val="Footer Char"/>
    <w:basedOn w:val="746"/>
    <w:uiPriority w:val="99"/>
  </w:style>
  <w:style w:type="paragraph" w:styleId="770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1" w:customStyle="1">
    <w:name w:val="Нижний колонтитул Знак"/>
    <w:link w:val="768"/>
    <w:uiPriority w:val="99"/>
  </w:style>
  <w:style w:type="table" w:styleId="772">
    <w:name w:val="Table Grid"/>
    <w:basedOn w:val="7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2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4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6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7" w:customStyle="1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6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7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8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9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5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7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9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0" w:customStyle="1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9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0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1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2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3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4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6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0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3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4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5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6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7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8">
    <w:name w:val="footnote text"/>
    <w:basedOn w:val="736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basedOn w:val="746"/>
    <w:uiPriority w:val="99"/>
    <w:unhideWhenUsed/>
    <w:rPr>
      <w:vertAlign w:val="superscript"/>
    </w:rPr>
  </w:style>
  <w:style w:type="paragraph" w:styleId="901">
    <w:name w:val="endnote text"/>
    <w:basedOn w:val="736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46"/>
    <w:uiPriority w:val="99"/>
    <w:semiHidden/>
    <w:unhideWhenUsed/>
    <w:rPr>
      <w:vertAlign w:val="superscript"/>
    </w:rPr>
  </w:style>
  <w:style w:type="paragraph" w:styleId="904">
    <w:name w:val="toc 1"/>
    <w:basedOn w:val="736"/>
    <w:next w:val="736"/>
    <w:uiPriority w:val="39"/>
    <w:unhideWhenUsed/>
    <w:pPr>
      <w:spacing w:after="57"/>
    </w:pPr>
  </w:style>
  <w:style w:type="paragraph" w:styleId="905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6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07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08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09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0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1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2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36"/>
    <w:next w:val="736"/>
    <w:uiPriority w:val="99"/>
    <w:unhideWhenUsed/>
    <w:pPr>
      <w:spacing w:after="0"/>
    </w:pPr>
  </w:style>
  <w:style w:type="paragraph" w:styleId="915">
    <w:name w:val="Balloon Text"/>
    <w:basedOn w:val="736"/>
    <w:link w:val="9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basedOn w:val="746"/>
    <w:link w:val="915"/>
    <w:uiPriority w:val="99"/>
    <w:semiHidden/>
    <w:rPr>
      <w:rFonts w:ascii="Segoe UI" w:hAnsi="Segoe UI" w:cs="Segoe UI"/>
      <w:sz w:val="18"/>
      <w:szCs w:val="18"/>
    </w:rPr>
  </w:style>
  <w:style w:type="paragraph" w:styleId="917">
    <w:name w:val="No Spacing"/>
    <w:uiPriority w:val="1"/>
    <w:qFormat/>
    <w:pPr>
      <w:spacing w:after="0" w:line="240" w:lineRule="auto"/>
    </w:pPr>
  </w:style>
  <w:style w:type="character" w:styleId="918" w:customStyle="1">
    <w:name w:val="Заголовок 1 Знак"/>
    <w:basedOn w:val="746"/>
    <w:link w:val="73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19">
    <w:name w:val="List Paragraph"/>
    <w:basedOn w:val="736"/>
    <w:uiPriority w:val="34"/>
    <w:qFormat/>
    <w:pPr>
      <w:contextualSpacing/>
      <w:ind w:left="720"/>
      <w:spacing w:line="256" w:lineRule="auto"/>
    </w:pPr>
  </w:style>
  <w:style w:type="character" w:styleId="920">
    <w:name w:val="Hyperlink"/>
    <w:basedOn w:val="746"/>
    <w:uiPriority w:val="99"/>
    <w:unhideWhenUsed/>
    <w:rPr>
      <w:color w:val="0563c1" w:themeColor="hyperlink"/>
      <w:u w:val="single"/>
    </w:rPr>
  </w:style>
  <w:style w:type="character" w:styleId="921">
    <w:name w:val="annotation reference"/>
    <w:basedOn w:val="746"/>
    <w:uiPriority w:val="99"/>
    <w:semiHidden/>
    <w:unhideWhenUsed/>
    <w:rPr>
      <w:sz w:val="16"/>
      <w:szCs w:val="16"/>
    </w:rPr>
  </w:style>
  <w:style w:type="paragraph" w:styleId="922">
    <w:name w:val="annotation text"/>
    <w:basedOn w:val="73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4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 w:customStyle="1">
    <w:name w:val="western_mr_css_attr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7">
    <w:name w:val="Strong"/>
    <w:basedOn w:val="746"/>
    <w:uiPriority w:val="22"/>
    <w:qFormat/>
    <w:rPr>
      <w:b/>
      <w:bCs/>
    </w:rPr>
  </w:style>
  <w:style w:type="character" w:styleId="928" w:customStyle="1">
    <w:name w:val="js-phone-number"/>
    <w:basedOn w:val="746"/>
  </w:style>
  <w:style w:type="paragraph" w:styleId="929">
    <w:name w:val="Normal (Web)"/>
    <w:basedOn w:val="7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>
    <w:name w:val="FollowedHyperlink"/>
    <w:basedOn w:val="746"/>
    <w:uiPriority w:val="99"/>
    <w:semiHidden/>
    <w:unhideWhenUsed/>
    <w:rPr>
      <w:color w:val="954f72" w:themeColor="followedHyperlink"/>
      <w:u w:val="single"/>
    </w:rPr>
  </w:style>
  <w:style w:type="paragraph" w:styleId="93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32" w:customStyle="1">
    <w:name w:val="Основной шрифт абзаца3"/>
  </w:style>
  <w:style w:type="paragraph" w:styleId="93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t.me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8</cp:revision>
  <dcterms:created xsi:type="dcterms:W3CDTF">2024-06-06T04:00:00Z</dcterms:created>
  <dcterms:modified xsi:type="dcterms:W3CDTF">2025-06-20T01:12:57Z</dcterms:modified>
</cp:coreProperties>
</file>